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Grant Writing Portfolio</w:t>
      </w:r>
    </w:p>
    <w:p>
      <w:r>
        <w:t>LuNita Ruland</w:t>
        <w:br/>
        <w:t>Grant Writer | Community Advocate | Nonprofit Founder</w:t>
        <w:br/>
        <w:t>📍 Billings, Montana</w:t>
        <w:br/>
        <w:t>📧 lunita@trailblazingforthegreatergood.info</w:t>
        <w:br/>
        <w:t>📞 406 647 8479</w:t>
        <w:br/>
        <w:t>🔗 www.trailblazingforthegreatergood.info</w:t>
        <w:br/>
        <w:t>Available for project-based consulting, ongoing grant services, and community development planning.</w:t>
      </w:r>
    </w:p>
    <w:p>
      <w:r>
        <w:t>LuNita Ruland</w:t>
        <w:br/>
        <w:t>Grant Writer | Community Advocate | Nonprofit Founder</w:t>
        <w:br/>
        <w:t>📍 Billings, Montana</w:t>
        <w:br/>
        <w:t>📧 lunita@trailblazingforthegreatergood.info</w:t>
        <w:br/>
        <w:t>📞 406 647 8479</w:t>
        <w:br/>
        <w:t>🔗 www.trailblazingforthegreatergood.info</w:t>
        <w:br/>
        <w:t>Available for project-based consulting, ongoing grant services, and community development planning.</w:t>
      </w:r>
    </w:p>
    <w:p>
      <w:pPr>
        <w:pStyle w:val="Heading1"/>
      </w:pPr>
      <w:r>
        <w:t>Professional Summary</w:t>
      </w:r>
    </w:p>
    <w:p>
      <w:r>
        <w:t>Experienced and mission-driven grant writer with a proven track record in community development, environmental health, historic preservation, and social equity. Passionate about empowering underserved populations, restoring cultural heritage, and building resilient rural communities through strategic funding and partnerships.</w:t>
      </w:r>
    </w:p>
    <w:p>
      <w:pPr>
        <w:pStyle w:val="Heading1"/>
      </w:pPr>
      <w:r>
        <w:t>Core Areas of Expertise</w:t>
      </w:r>
    </w:p>
    <w:p>
      <w:r>
        <w:t>Community Infrastructure &amp; Rural Revitalization</w:t>
      </w:r>
    </w:p>
    <w:p>
      <w:r>
        <w:t>Environmental &amp; Public Health Initiatives</w:t>
      </w:r>
    </w:p>
    <w:p>
      <w:r>
        <w:t>Historic Preservation &amp; Cultural Heritage</w:t>
      </w:r>
    </w:p>
    <w:p>
      <w:r>
        <w:t>Social Justice &amp; Equity Programs</w:t>
      </w:r>
    </w:p>
    <w:p>
      <w:r>
        <w:t>Federal, State &amp; Private Grant Acquisition</w:t>
      </w:r>
    </w:p>
    <w:p>
      <w:pPr>
        <w:pStyle w:val="Heading1"/>
      </w:pPr>
      <w:r>
        <w:t>Featured Projects &amp; Achievements</w:t>
      </w:r>
    </w:p>
    <w:p>
      <w:r>
        <w:t>Safe Water Access Initiatives</w:t>
        <w:br/>
        <w:t>Overview: Designed and secured funding for water infrastructure in rural, underserved communities.</w:t>
        <w:br/>
        <w:t>Key Accomplishments:</w:t>
        <w:br/>
        <w:br/>
        <w:t>Secured $[amount] in funding for clean water systems through EPA, USDA, and private foundations</w:t>
        <w:br/>
        <w:br/>
        <w:t>Partnered with towns to implement sustainable, community-owned water access points</w:t>
      </w:r>
    </w:p>
    <w:p>
      <w:r>
        <w:t>Rural Town Revitalization</w:t>
        <w:br/>
        <w:t>Overview: Led grant acquisition for small-town infrastructure, economic development, and community renewal.</w:t>
        <w:br/>
        <w:t>Key Accomplishments:</w:t>
        <w:br/>
        <w:br/>
        <w:t>Awarded grants through USDA Rural Development and CDBG programs</w:t>
        <w:br/>
        <w:br/>
        <w:t>Funded Main Street revitalization, small business support, and multi-use community centers</w:t>
        <w:br/>
        <w:br/>
        <w:t>Facilitated public-private partnerships for sustainable growth</w:t>
      </w:r>
    </w:p>
    <w:p>
      <w:r>
        <w:t>Historic Preservation &amp; Cultural Heritage</w:t>
        <w:br/>
        <w:t>Overview: Championed projects that honor, preserve, and reactivate historic sites.</w:t>
        <w:br/>
        <w:t>Key Accomplishments:</w:t>
        <w:br/>
        <w:br/>
        <w:t>Navigated National Park Service, SHPO, and Section 106 processes</w:t>
        <w:br/>
        <w:br/>
        <w:t>Wrote successful proposals for state and federal preservation grants</w:t>
        <w:br/>
        <w:br/>
        <w:t>Collaborated with museums, tribal historians, and local cultural organizations</w:t>
      </w:r>
    </w:p>
    <w:p>
      <w:r>
        <w:t>Social Justice Initiatives</w:t>
        <w:br/>
        <w:t>Overview: Advanced equity through funding for community-based programs addressing systemic barriers.</w:t>
        <w:br/>
        <w:t>Key Accomplishments:</w:t>
        <w:br/>
        <w:br/>
        <w:t>Secured grants for reentry, immigrant support, and education equity</w:t>
        <w:br/>
        <w:br/>
        <w:t>Wrote proposals supporting grassroots and advocacy-led initiatives</w:t>
        <w:br/>
        <w:br/>
        <w:t>Built trusted partnerships with frontline organizations</w:t>
      </w:r>
    </w:p>
    <w:p>
      <w:pPr>
        <w:pStyle w:val="Heading1"/>
      </w:pPr>
      <w:r>
        <w:t>Grant Writing &amp; Program Development Skills</w:t>
      </w:r>
    </w:p>
    <w:p/>
    <w:p>
      <w:pPr>
        <w:pStyle w:val="Heading1"/>
      </w:pPr>
      <w:r>
        <w:t>Funding Experience</w:t>
      </w:r>
    </w:p>
    <w:p>
      <w:r>
        <w:t>Federal: EPA, USDA, HUD, DOT, NPS, DOJ</w:t>
      </w:r>
    </w:p>
    <w:p>
      <w:r>
        <w:t>State/Local: Historic Preservation Offices, CDBG, Rural Development, Tourism Bureaus</w:t>
      </w:r>
    </w:p>
    <w:p>
      <w:r>
        <w:t>Private: Ford Foundation, Kresge Foundation, RWJF, Local Community Foundations</w:t>
      </w:r>
    </w:p>
    <w:p>
      <w:r>
        <w:t>Corporate: CSR and environmental impact grant programs</w:t>
      </w:r>
    </w:p>
    <w:p>
      <w:pPr>
        <w:pStyle w:val="Heading1"/>
      </w:pPr>
      <w:r>
        <w:t>Technical &amp; Administrative Skills</w:t>
      </w:r>
    </w:p>
    <w:p>
      <w:r>
        <w:t>Community engagement &amp; needs assessment</w:t>
      </w:r>
    </w:p>
    <w:p>
      <w:r>
        <w:t>Budget planning &amp; fiscal compliance</w:t>
      </w:r>
    </w:p>
    <w:p>
      <w:r>
        <w:t>Stakeholder coordination &amp; coalition-building</w:t>
      </w:r>
    </w:p>
    <w:p>
      <w:r>
        <w:t>Federal/state grant compliance &amp; reporting</w:t>
      </w:r>
    </w:p>
    <w:p>
      <w:r>
        <w:t>Impact measurement &amp; data storytelling</w:t>
      </w:r>
    </w:p>
    <w:p>
      <w:pPr>
        <w:pStyle w:val="Heading1"/>
      </w:pPr>
      <w:r>
        <w:t>Project Leadership</w:t>
      </w:r>
    </w:p>
    <w:p>
      <w:r>
        <w:t>Oversight of multi-year, multi-sector initiatives</w:t>
      </w:r>
    </w:p>
    <w:p>
      <w:r>
        <w:t>Cross-disciplinary team facilitation</w:t>
      </w:r>
    </w:p>
    <w:p>
      <w:r>
        <w:t>Regulatory navigation &amp; permitting processes</w:t>
      </w:r>
    </w:p>
    <w:p>
      <w:r>
        <w:t>Community outreach, workshops, and public forums</w:t>
      </w:r>
    </w:p>
    <w:p>
      <w:pPr>
        <w:pStyle w:val="Heading1"/>
      </w:pPr>
      <w:r>
        <w:t>Selected Writing Samples (Summaries available upon request)</w:t>
      </w:r>
    </w:p>
    <w:p>
      <w:r>
        <w:t>Safe Water for Fromberg – $430,000, infrastructure funding to install 10 clean water access hubs in Montana</w:t>
      </w:r>
    </w:p>
    <w:p>
      <w:r>
        <w:t>Fromberg Main Street Restoration – $48,000, historic revitalization grant with economic development strategy</w:t>
      </w:r>
    </w:p>
    <w:p>
      <w:r>
        <w:t>Environmental Justice in Rural Montana – $225,000, public health grant addressing contamination and trust</w:t>
      </w:r>
    </w:p>
    <w:p>
      <w:pPr>
        <w:pStyle w:val="Heading1"/>
      </w:pPr>
      <w:r>
        <w:t>Approach to Grant Writing</w:t>
      </w:r>
    </w:p>
    <w:p>
      <w:r>
        <w:t>🔹 Community-Centered</w:t>
        <w:br/>
        <w:t>Solutions start with listening. Every project is shaped by real community voices, needs, and strengths.</w:t>
      </w:r>
    </w:p>
    <w:p>
      <w:r>
        <w:t>🔹 Collaborative</w:t>
        <w:br/>
        <w:t>Great outcomes require cross-sector collaboration—from residents and local governments to nonprofits and funders.</w:t>
      </w:r>
    </w:p>
    <w:p>
      <w:r>
        <w:t>🔹 Transparent &amp; Accountable</w:t>
        <w:br/>
        <w:t>Proposals include clear evaluation frameworks with measurable outcomes and long-term sustainability plans.</w:t>
      </w:r>
    </w:p>
    <w:p>
      <w:r>
        <w:t>🔹 Built to Last</w:t>
        <w:br/>
        <w:t>I focus on securing funding not just for projects—but for community-owned systems that grow beyond the grant term.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